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0F28" w14:textId="36DBCF5E" w:rsidR="009A26BD" w:rsidRPr="00104B0D" w:rsidRDefault="00435159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</w:pPr>
      <w:r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ZASADY</w:t>
      </w:r>
      <w:r w:rsidR="00C73974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 PRZESŁUCHAŃ</w:t>
      </w:r>
      <w:r w:rsidR="009A26BD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 </w:t>
      </w:r>
      <w:r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KANDYDATÓW NA</w:t>
      </w:r>
      <w:r w:rsidR="00BB0CAB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 </w:t>
      </w:r>
      <w:r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MUZYKÓW</w:t>
      </w:r>
      <w:r w:rsidR="008E6FBF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 </w:t>
      </w:r>
      <w:r w:rsidR="001E5D88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br/>
      </w:r>
      <w:r w:rsidR="00C11110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POLSKIEJ </w:t>
      </w:r>
      <w:r w:rsidR="00C73974" w:rsidRPr="00104B0D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ORKIESTRY SINFONIA IUVENTUS</w:t>
      </w:r>
      <w:r w:rsidR="006D7D0F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 xml:space="preserve"> </w:t>
      </w:r>
      <w:r w:rsidR="00A63F5B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I</w:t>
      </w:r>
      <w:r w:rsidR="006D7D0F">
        <w:rPr>
          <w:rFonts w:asciiTheme="majorHAnsi" w:eastAsia="Times New Roman" w:hAnsiTheme="majorHAnsi"/>
          <w:b/>
          <w:bCs/>
          <w:shd w:val="clear" w:color="auto" w:fill="FFFFFF"/>
          <w:lang w:eastAsia="pl-PL"/>
        </w:rPr>
        <w:t>M. JERZEGO SEMKOWA</w:t>
      </w:r>
    </w:p>
    <w:p w14:paraId="15F762D3" w14:textId="77777777" w:rsidR="008E6FBF" w:rsidRPr="001E5D88" w:rsidRDefault="008E6FBF" w:rsidP="008E6FBF">
      <w:pPr>
        <w:spacing w:after="80"/>
        <w:ind w:left="2"/>
        <w:jc w:val="both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4E9704B4" w14:textId="77777777" w:rsidR="00BE27B1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b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Zasady </w:t>
      </w:r>
      <w:r w:rsidR="00C11110" w:rsidRPr="001E5D88">
        <w:rPr>
          <w:rFonts w:asciiTheme="majorHAnsi" w:eastAsia="Times New Roman" w:hAnsiTheme="majorHAnsi"/>
          <w:b/>
          <w:lang w:eastAsia="pl-PL"/>
        </w:rPr>
        <w:t xml:space="preserve">Ogólne </w:t>
      </w:r>
    </w:p>
    <w:p w14:paraId="129C553F" w14:textId="6353A733" w:rsidR="00C11110" w:rsidRPr="001E5D88" w:rsidRDefault="00C73974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Organizatorem przesłuchań jest </w:t>
      </w:r>
      <w:r w:rsidR="00982372" w:rsidRPr="001E5D88">
        <w:rPr>
          <w:rFonts w:asciiTheme="majorHAnsi" w:eastAsia="Times New Roman" w:hAnsiTheme="majorHAnsi"/>
          <w:lang w:eastAsia="pl-PL"/>
        </w:rPr>
        <w:t>Polska Orkiestra Sinfonia Iuventus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 </w:t>
      </w:r>
      <w:r w:rsidR="00DA4B84">
        <w:rPr>
          <w:rFonts w:asciiTheme="majorHAnsi" w:eastAsia="Times New Roman" w:hAnsiTheme="majorHAnsi"/>
          <w:lang w:eastAsia="pl-PL"/>
        </w:rPr>
        <w:t xml:space="preserve">im. Jerzego Semkowa </w:t>
      </w:r>
      <w:bookmarkStart w:id="0" w:name="_GoBack"/>
      <w:bookmarkEnd w:id="0"/>
      <w:r w:rsidR="00BE27B1" w:rsidRPr="001E5D88">
        <w:rPr>
          <w:rFonts w:asciiTheme="majorHAnsi" w:eastAsia="Times New Roman" w:hAnsiTheme="majorHAnsi"/>
          <w:lang w:eastAsia="pl-PL"/>
        </w:rPr>
        <w:t>(POSI)</w:t>
      </w:r>
      <w:r w:rsidR="00C11110" w:rsidRPr="001E5D88">
        <w:rPr>
          <w:rFonts w:asciiTheme="majorHAnsi" w:eastAsia="Times New Roman" w:hAnsiTheme="majorHAnsi"/>
          <w:lang w:eastAsia="pl-PL"/>
        </w:rPr>
        <w:t>.</w:t>
      </w:r>
    </w:p>
    <w:p w14:paraId="579D388C" w14:textId="32AE4FBE" w:rsidR="001500C3" w:rsidRPr="002E01BA" w:rsidRDefault="00702220" w:rsidP="00A92DBB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2E01BA">
        <w:rPr>
          <w:rFonts w:asciiTheme="majorHAnsi" w:eastAsia="Times New Roman" w:hAnsiTheme="majorHAnsi"/>
          <w:lang w:eastAsia="pl-PL"/>
        </w:rPr>
        <w:t>K</w:t>
      </w:r>
      <w:r w:rsidR="003451EE" w:rsidRPr="002E01BA">
        <w:rPr>
          <w:rFonts w:asciiTheme="majorHAnsi" w:eastAsia="Times New Roman" w:hAnsiTheme="majorHAnsi"/>
          <w:lang w:eastAsia="pl-PL"/>
        </w:rPr>
        <w:t xml:space="preserve">andydatem na muzyka może być absolwent studiów magisterskich wydziału </w:t>
      </w:r>
      <w:r w:rsidR="00231FBA" w:rsidRPr="002E01BA">
        <w:rPr>
          <w:rFonts w:asciiTheme="majorHAnsi" w:eastAsia="Times New Roman" w:hAnsiTheme="majorHAnsi"/>
          <w:lang w:eastAsia="pl-PL"/>
        </w:rPr>
        <w:t xml:space="preserve">instrumentalnego </w:t>
      </w:r>
      <w:r w:rsidR="003451EE" w:rsidRPr="002E01BA">
        <w:rPr>
          <w:rFonts w:asciiTheme="majorHAnsi" w:eastAsia="Times New Roman" w:hAnsiTheme="majorHAnsi"/>
          <w:lang w:eastAsia="pl-PL"/>
        </w:rPr>
        <w:t xml:space="preserve">uczelni artystycznych, który do dnia przesłuchania nie ukończył 30 roku życia. </w:t>
      </w:r>
      <w:r w:rsidR="001500C3" w:rsidRPr="002E01BA">
        <w:rPr>
          <w:rFonts w:asciiTheme="majorHAnsi" w:eastAsia="Times New Roman" w:hAnsiTheme="majorHAnsi"/>
          <w:lang w:eastAsia="pl-PL"/>
        </w:rPr>
        <w:t>Do przesłuchań mogą zgłaszać się także studenci drugiego roku studiów magisterskich wydziału instrumentalnego uczelni artystycznych.</w:t>
      </w:r>
    </w:p>
    <w:p w14:paraId="4397FA5E" w14:textId="5E1A0EC9" w:rsidR="003451EE" w:rsidRPr="001E5D88" w:rsidRDefault="003451EE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zaproszenia na przesłuchania wybranych kandydatów</w:t>
      </w:r>
      <w:r w:rsidR="00B16217" w:rsidRPr="001E5D88">
        <w:rPr>
          <w:rFonts w:asciiTheme="majorHAnsi" w:eastAsia="Times New Roman" w:hAnsiTheme="majorHAnsi"/>
          <w:lang w:eastAsia="pl-PL"/>
        </w:rPr>
        <w:t>.</w:t>
      </w:r>
      <w:r w:rsidRPr="001E5D88">
        <w:rPr>
          <w:rFonts w:asciiTheme="majorHAnsi" w:eastAsia="Times New Roman" w:hAnsiTheme="majorHAnsi"/>
          <w:lang w:eastAsia="pl-PL"/>
        </w:rPr>
        <w:t xml:space="preserve">  </w:t>
      </w:r>
    </w:p>
    <w:p w14:paraId="2C9362C1" w14:textId="77777777" w:rsidR="00E839F5" w:rsidRPr="001E5D88" w:rsidRDefault="00E839F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Informacje o przesłuchaniach każdorazowo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zamieszczane są </w:t>
      </w:r>
      <w:r w:rsidRPr="001E5D88">
        <w:rPr>
          <w:rFonts w:asciiTheme="majorHAnsi" w:eastAsia="Times New Roman" w:hAnsiTheme="majorHAnsi"/>
          <w:lang w:eastAsia="pl-PL"/>
        </w:rPr>
        <w:t xml:space="preserve">na stronie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internetowej </w:t>
      </w:r>
      <w:r w:rsidRPr="001E5D88">
        <w:rPr>
          <w:rFonts w:asciiTheme="majorHAnsi" w:eastAsia="Times New Roman" w:hAnsiTheme="majorHAnsi"/>
          <w:lang w:eastAsia="pl-PL"/>
        </w:rPr>
        <w:t>orkiestry</w:t>
      </w:r>
      <w:r w:rsidR="00BE27B1" w:rsidRPr="001E5D88">
        <w:rPr>
          <w:rFonts w:asciiTheme="majorHAnsi" w:eastAsia="Times New Roman" w:hAnsiTheme="majorHAnsi"/>
          <w:lang w:eastAsia="pl-PL"/>
        </w:rPr>
        <w:t>:</w:t>
      </w:r>
      <w:r w:rsidR="008E6FBF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8" w:history="1">
        <w:r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  <w:r w:rsidR="00C11110" w:rsidRPr="001E5D88">
        <w:rPr>
          <w:rFonts w:asciiTheme="majorHAnsi" w:eastAsia="Times New Roman" w:hAnsiTheme="majorHAnsi"/>
          <w:lang w:eastAsia="pl-PL"/>
        </w:rPr>
        <w:t>, po</w:t>
      </w:r>
      <w:r w:rsidRPr="001E5D88">
        <w:rPr>
          <w:rFonts w:asciiTheme="majorHAnsi" w:eastAsia="Times New Roman" w:hAnsiTheme="majorHAnsi"/>
          <w:lang w:eastAsia="pl-PL"/>
        </w:rPr>
        <w:t>nadto na innych aktualnie dostępnych platformach.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  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</w:p>
    <w:p w14:paraId="2D404DAC" w14:textId="07A59FCC" w:rsidR="00C11110" w:rsidRPr="001E5D88" w:rsidRDefault="00C11110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Przesłuchania odbywają się w miejscach i terminach każdoraz</w:t>
      </w:r>
      <w:r w:rsidR="003826AB" w:rsidRPr="001E5D88">
        <w:rPr>
          <w:rFonts w:asciiTheme="majorHAnsi" w:eastAsia="Times New Roman" w:hAnsiTheme="majorHAnsi"/>
          <w:lang w:eastAsia="pl-PL"/>
        </w:rPr>
        <w:t xml:space="preserve">owo wyznaczonych </w:t>
      </w:r>
      <w:r w:rsidR="002E01BA">
        <w:rPr>
          <w:rFonts w:asciiTheme="majorHAnsi" w:eastAsia="Times New Roman" w:hAnsiTheme="majorHAnsi"/>
          <w:lang w:eastAsia="pl-PL"/>
        </w:rPr>
        <w:br/>
      </w:r>
      <w:r w:rsidR="003826AB" w:rsidRPr="001E5D88">
        <w:rPr>
          <w:rFonts w:asciiTheme="majorHAnsi" w:eastAsia="Times New Roman" w:hAnsiTheme="majorHAnsi"/>
          <w:lang w:eastAsia="pl-PL"/>
        </w:rPr>
        <w:t>przez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3826AB" w:rsidRPr="001E5D88">
        <w:rPr>
          <w:rFonts w:asciiTheme="majorHAnsi" w:eastAsia="Times New Roman" w:hAnsiTheme="majorHAnsi"/>
          <w:lang w:eastAsia="pl-PL"/>
        </w:rPr>
        <w:t>POSI</w:t>
      </w:r>
      <w:r w:rsidRPr="001E5D88">
        <w:rPr>
          <w:rFonts w:asciiTheme="majorHAnsi" w:eastAsia="Times New Roman" w:hAnsiTheme="majorHAnsi"/>
          <w:lang w:eastAsia="pl-PL"/>
        </w:rPr>
        <w:t xml:space="preserve">. </w:t>
      </w:r>
    </w:p>
    <w:p w14:paraId="16F084DF" w14:textId="77777777" w:rsidR="004D3BEA" w:rsidRPr="001E5D88" w:rsidRDefault="00D7059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Terminy oraz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miejsce </w:t>
      </w:r>
      <w:r w:rsidRPr="001E5D88">
        <w:rPr>
          <w:rFonts w:asciiTheme="majorHAnsi" w:eastAsia="Times New Roman" w:hAnsiTheme="majorHAnsi"/>
          <w:lang w:eastAsia="pl-PL"/>
        </w:rPr>
        <w:t xml:space="preserve">przesłuchań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mogą ulegać zmianom. </w:t>
      </w:r>
    </w:p>
    <w:p w14:paraId="24261A22" w14:textId="399D6366" w:rsidR="00412A29" w:rsidRPr="001E5D88" w:rsidRDefault="00412A29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Kandydat, w przypadku odwołania swojej obecności na przesłuchaniu,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zobowiązany jest do poinformowania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702220" w:rsidRPr="000E02AE">
        <w:rPr>
          <w:rFonts w:asciiTheme="majorHAnsi" w:eastAsia="Times New Roman" w:hAnsiTheme="majorHAnsi"/>
          <w:lang w:eastAsia="pl-PL"/>
        </w:rPr>
        <w:t xml:space="preserve">o </w:t>
      </w:r>
      <w:r w:rsidR="007C16C1" w:rsidRPr="000E02AE">
        <w:rPr>
          <w:rFonts w:asciiTheme="majorHAnsi" w:eastAsia="Times New Roman" w:hAnsiTheme="majorHAnsi"/>
          <w:lang w:eastAsia="pl-PL"/>
        </w:rPr>
        <w:t xml:space="preserve">zaistniałej sytuacji </w:t>
      </w:r>
      <w:r w:rsidR="00BE27B1" w:rsidRPr="001E5D88">
        <w:rPr>
          <w:rFonts w:asciiTheme="majorHAnsi" w:eastAsia="Times New Roman" w:hAnsiTheme="majorHAnsi"/>
          <w:lang w:eastAsia="pl-PL"/>
        </w:rPr>
        <w:t>POSI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drogą e-mailową </w:t>
      </w:r>
      <w:r w:rsidR="00702220">
        <w:rPr>
          <w:rFonts w:asciiTheme="majorHAnsi" w:eastAsia="Times New Roman" w:hAnsiTheme="majorHAnsi"/>
          <w:lang w:eastAsia="pl-PL"/>
        </w:rPr>
        <w:t>lub telefoniczn</w:t>
      </w:r>
      <w:r w:rsidR="007C16C1">
        <w:rPr>
          <w:rFonts w:asciiTheme="majorHAnsi" w:eastAsia="Times New Roman" w:hAnsiTheme="majorHAnsi"/>
          <w:lang w:eastAsia="pl-PL"/>
        </w:rPr>
        <w:t xml:space="preserve">ie. 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najpóźniej na </w:t>
      </w:r>
      <w:r w:rsidR="00BE27B1" w:rsidRPr="001E5D88">
        <w:rPr>
          <w:rFonts w:asciiTheme="majorHAnsi" w:eastAsia="Times New Roman" w:hAnsiTheme="majorHAnsi"/>
          <w:lang w:eastAsia="pl-PL"/>
        </w:rPr>
        <w:t>2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dni przed terminem przesłuchania. </w:t>
      </w:r>
    </w:p>
    <w:p w14:paraId="64C549E4" w14:textId="77777777" w:rsidR="009A26BD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Organizator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zapewnia udział akompaniatora </w:t>
      </w:r>
      <w:r w:rsidRPr="001E5D88">
        <w:rPr>
          <w:rFonts w:asciiTheme="majorHAnsi" w:eastAsia="Times New Roman" w:hAnsiTheme="majorHAnsi"/>
          <w:lang w:eastAsia="pl-PL"/>
        </w:rPr>
        <w:t>w trakcie przesłuchań.</w:t>
      </w:r>
    </w:p>
    <w:p w14:paraId="02E106AD" w14:textId="77777777" w:rsidR="00B4387C" w:rsidRPr="001E5D88" w:rsidRDefault="00B4387C" w:rsidP="00B4387C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7FB08ADD" w14:textId="77777777" w:rsidR="00703AAC" w:rsidRPr="001E5D88" w:rsidRDefault="00703AA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Dokumenty </w:t>
      </w:r>
    </w:p>
    <w:p w14:paraId="32CC34BA" w14:textId="77777777" w:rsidR="009A26BD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 potrzebne do prawidłowego dokonania zgłoszeni</w:t>
      </w:r>
      <w:r w:rsidR="00412F35" w:rsidRPr="001E5D88">
        <w:rPr>
          <w:rFonts w:asciiTheme="majorHAnsi" w:eastAsia="Times New Roman" w:hAnsiTheme="majorHAnsi"/>
          <w:lang w:eastAsia="pl-PL"/>
        </w:rPr>
        <w:t>a</w:t>
      </w:r>
      <w:r w:rsidRPr="001E5D88">
        <w:rPr>
          <w:rFonts w:asciiTheme="majorHAnsi" w:eastAsia="Times New Roman" w:hAnsiTheme="majorHAnsi"/>
          <w:lang w:eastAsia="pl-PL"/>
        </w:rPr>
        <w:t>:</w:t>
      </w:r>
    </w:p>
    <w:p w14:paraId="5F0F8189" w14:textId="05303FDB" w:rsidR="001761BC" w:rsidRDefault="004521BD" w:rsidP="008E6FBF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1761BC" w:rsidRPr="001E5D88">
        <w:rPr>
          <w:rFonts w:asciiTheme="majorHAnsi" w:eastAsia="Times New Roman" w:hAnsiTheme="majorHAnsi"/>
          <w:lang w:eastAsia="pl-PL"/>
        </w:rPr>
        <w:t>art</w:t>
      </w:r>
      <w:r w:rsidR="00412F35" w:rsidRPr="001E5D88">
        <w:rPr>
          <w:rFonts w:asciiTheme="majorHAnsi" w:eastAsia="Times New Roman" w:hAnsiTheme="majorHAnsi"/>
          <w:lang w:eastAsia="pl-PL"/>
        </w:rPr>
        <w:t xml:space="preserve">a </w:t>
      </w:r>
      <w:r w:rsidRPr="001E5D88">
        <w:rPr>
          <w:rFonts w:asciiTheme="majorHAnsi" w:eastAsia="Times New Roman" w:hAnsiTheme="majorHAnsi"/>
          <w:lang w:eastAsia="pl-PL"/>
        </w:rPr>
        <w:t>Z</w:t>
      </w:r>
      <w:r w:rsidR="00412F35" w:rsidRPr="001E5D88">
        <w:rPr>
          <w:rFonts w:asciiTheme="majorHAnsi" w:eastAsia="Times New Roman" w:hAnsiTheme="majorHAnsi"/>
          <w:lang w:eastAsia="pl-PL"/>
        </w:rPr>
        <w:t>głoszeniowa (Załącznik nr 1) w języku polskim</w:t>
      </w:r>
    </w:p>
    <w:p w14:paraId="39D717F1" w14:textId="538340BF" w:rsidR="001E5D88" w:rsidRPr="001E5D88" w:rsidRDefault="001E5D88" w:rsidP="001E5D88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Ż</w:t>
      </w:r>
      <w:r w:rsidRPr="001E5D88">
        <w:rPr>
          <w:rFonts w:asciiTheme="majorHAnsi" w:eastAsia="Times New Roman" w:hAnsiTheme="majorHAnsi"/>
          <w:lang w:eastAsia="pl-PL"/>
        </w:rPr>
        <w:t xml:space="preserve">yciorys w języku polskim. </w:t>
      </w:r>
    </w:p>
    <w:p w14:paraId="4052C9FD" w14:textId="420E36A7" w:rsidR="001761BC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Dane zawarte w Karcie Zgłoszeniowej stanowią podstawę do kontaktowania się </w:t>
      </w:r>
      <w:r w:rsidR="00231FBA">
        <w:rPr>
          <w:rFonts w:asciiTheme="majorHAnsi" w:eastAsia="Times New Roman" w:hAnsiTheme="majorHAnsi"/>
          <w:lang w:eastAsia="pl-PL"/>
        </w:rPr>
        <w:br/>
      </w:r>
      <w:r w:rsidRPr="001E5D88">
        <w:rPr>
          <w:rFonts w:asciiTheme="majorHAnsi" w:eastAsia="Times New Roman" w:hAnsiTheme="majorHAnsi"/>
          <w:lang w:eastAsia="pl-PL"/>
        </w:rPr>
        <w:t>z kandydatami.</w:t>
      </w:r>
    </w:p>
    <w:p w14:paraId="431BCB4C" w14:textId="025E7C99" w:rsidR="00BE27B1" w:rsidRPr="000F1DEB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b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</w:t>
      </w:r>
      <w:r w:rsidR="0030155E" w:rsidRPr="001E5D88">
        <w:rPr>
          <w:rFonts w:asciiTheme="majorHAnsi" w:eastAsia="Times New Roman" w:hAnsiTheme="majorHAnsi"/>
          <w:lang w:eastAsia="pl-PL"/>
        </w:rPr>
        <w:t>menty należy przesyłać w</w:t>
      </w:r>
      <w:r w:rsidRPr="001E5D88">
        <w:rPr>
          <w:rFonts w:asciiTheme="majorHAnsi" w:eastAsia="Times New Roman" w:hAnsiTheme="majorHAnsi"/>
          <w:lang w:eastAsia="pl-PL"/>
        </w:rPr>
        <w:t xml:space="preserve"> formie elektronicznej na adres </w:t>
      </w:r>
      <w:hyperlink r:id="rId9" w:history="1">
        <w:r w:rsidR="001E5D88" w:rsidRPr="009275D6">
          <w:rPr>
            <w:rStyle w:val="Hipercze"/>
            <w:rFonts w:asciiTheme="majorHAnsi" w:eastAsia="Times New Roman" w:hAnsiTheme="majorHAnsi"/>
            <w:lang w:eastAsia="pl-PL"/>
          </w:rPr>
          <w:t>przesluchania@sinfoniaiuventus.pl</w:t>
        </w:r>
      </w:hyperlink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najpóźniej </w:t>
      </w:r>
      <w:r w:rsidR="000F1DEB">
        <w:rPr>
          <w:rFonts w:asciiTheme="majorHAnsi" w:eastAsia="Times New Roman" w:hAnsiTheme="majorHAnsi"/>
          <w:lang w:eastAsia="pl-PL"/>
        </w:rPr>
        <w:t xml:space="preserve">do dnia </w:t>
      </w:r>
      <w:r w:rsidR="000F1DEB" w:rsidRPr="000F1DEB">
        <w:rPr>
          <w:rFonts w:asciiTheme="majorHAnsi" w:eastAsia="Times New Roman" w:hAnsiTheme="majorHAnsi"/>
          <w:b/>
          <w:lang w:eastAsia="pl-PL"/>
        </w:rPr>
        <w:t xml:space="preserve">7 listopada 2018 r. </w:t>
      </w:r>
    </w:p>
    <w:p w14:paraId="1C52FB07" w14:textId="36538494" w:rsidR="001761BC" w:rsidRDefault="00BE27B1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, </w:t>
      </w:r>
      <w:r w:rsidR="001761BC" w:rsidRPr="001E5D88">
        <w:rPr>
          <w:rFonts w:asciiTheme="majorHAnsi" w:eastAsia="Times New Roman" w:hAnsiTheme="majorHAnsi"/>
          <w:lang w:eastAsia="pl-PL"/>
        </w:rPr>
        <w:t>program przesłuchań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oraz </w:t>
      </w:r>
      <w:r w:rsidR="001761BC" w:rsidRPr="001E5D88">
        <w:rPr>
          <w:rFonts w:asciiTheme="majorHAnsi" w:eastAsia="Times New Roman" w:hAnsiTheme="majorHAnsi"/>
          <w:lang w:eastAsia="pl-PL"/>
        </w:rPr>
        <w:t xml:space="preserve">materiały nutowe </w:t>
      </w:r>
      <w:r w:rsidR="00231FBA" w:rsidRPr="002E01BA">
        <w:rPr>
          <w:rFonts w:asciiTheme="majorHAnsi" w:eastAsia="Times New Roman" w:hAnsiTheme="majorHAnsi"/>
          <w:lang w:eastAsia="pl-PL"/>
        </w:rPr>
        <w:t xml:space="preserve">(literatura orkiestrowa) </w:t>
      </w:r>
      <w:r w:rsidR="001761BC" w:rsidRPr="001E5D88">
        <w:rPr>
          <w:rFonts w:asciiTheme="majorHAnsi" w:eastAsia="Times New Roman" w:hAnsiTheme="majorHAnsi"/>
          <w:lang w:eastAsia="pl-PL"/>
        </w:rPr>
        <w:t xml:space="preserve">będą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udostępnione </w:t>
      </w:r>
      <w:r w:rsidR="001761BC" w:rsidRPr="001E5D88">
        <w:rPr>
          <w:rFonts w:asciiTheme="majorHAnsi" w:eastAsia="Times New Roman" w:hAnsiTheme="majorHAnsi"/>
          <w:lang w:eastAsia="pl-PL"/>
        </w:rPr>
        <w:t>na stronie internetowej POSI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10" w:history="1">
        <w:r w:rsidR="001761BC"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</w:p>
    <w:p w14:paraId="1F4675D6" w14:textId="77777777" w:rsidR="001E5D88" w:rsidRPr="001E5D88" w:rsidRDefault="001E5D88" w:rsidP="001E5D88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3674FBE8" w14:textId="77777777" w:rsidR="001761BC" w:rsidRPr="001E5D88" w:rsidRDefault="001761B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>Komisja</w:t>
      </w:r>
    </w:p>
    <w:p w14:paraId="40F0CE3F" w14:textId="45E836A6" w:rsidR="002326E7" w:rsidRPr="001E5D88" w:rsidRDefault="009053B7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Kandydata ocenia </w:t>
      </w:r>
      <w:r w:rsidR="00C10E7A" w:rsidRPr="001E5D88">
        <w:rPr>
          <w:rFonts w:asciiTheme="majorHAnsi" w:eastAsia="Times New Roman" w:hAnsiTheme="majorHAnsi"/>
          <w:lang w:eastAsia="pl-PL"/>
        </w:rPr>
        <w:t>minimum</w:t>
      </w:r>
      <w:r w:rsidR="00523C55" w:rsidRPr="001E5D88">
        <w:rPr>
          <w:rFonts w:asciiTheme="majorHAnsi" w:eastAsia="Times New Roman" w:hAnsiTheme="majorHAnsi"/>
          <w:lang w:eastAsia="pl-PL"/>
        </w:rPr>
        <w:t xml:space="preserve"> trzyosobowa K</w:t>
      </w:r>
      <w:r w:rsidR="008F061C" w:rsidRPr="001E5D88">
        <w:rPr>
          <w:rFonts w:asciiTheme="majorHAnsi" w:eastAsia="Times New Roman" w:hAnsiTheme="majorHAnsi"/>
          <w:lang w:eastAsia="pl-PL"/>
        </w:rPr>
        <w:t>omisja</w:t>
      </w:r>
      <w:r w:rsidR="000E02AE">
        <w:rPr>
          <w:rFonts w:asciiTheme="majorHAnsi" w:eastAsia="Times New Roman" w:hAnsiTheme="majorHAnsi"/>
          <w:lang w:eastAsia="pl-PL"/>
        </w:rPr>
        <w:t xml:space="preserve">, </w:t>
      </w:r>
      <w:r w:rsidR="008F061C" w:rsidRPr="001E5D88">
        <w:rPr>
          <w:rFonts w:asciiTheme="majorHAnsi" w:eastAsia="Times New Roman" w:hAnsiTheme="majorHAnsi"/>
          <w:lang w:eastAsia="pl-PL"/>
        </w:rPr>
        <w:t>każdora</w:t>
      </w:r>
      <w:r w:rsidR="006F5E36" w:rsidRPr="001E5D88">
        <w:rPr>
          <w:rFonts w:asciiTheme="majorHAnsi" w:eastAsia="Times New Roman" w:hAnsiTheme="majorHAnsi"/>
          <w:lang w:eastAsia="pl-PL"/>
        </w:rPr>
        <w:t>zowo powoływana przez Dyrektora</w:t>
      </w:r>
      <w:r w:rsidR="00231FBA">
        <w:rPr>
          <w:rFonts w:asciiTheme="majorHAnsi" w:eastAsia="Times New Roman" w:hAnsiTheme="majorHAnsi"/>
          <w:lang w:eastAsia="pl-PL"/>
        </w:rPr>
        <w:t xml:space="preserve"> </w:t>
      </w:r>
      <w:r w:rsidR="00231FBA" w:rsidRPr="002E01BA">
        <w:rPr>
          <w:rFonts w:asciiTheme="majorHAnsi" w:eastAsia="Times New Roman" w:hAnsiTheme="majorHAnsi"/>
          <w:lang w:eastAsia="pl-PL"/>
        </w:rPr>
        <w:t>POSI</w:t>
      </w:r>
      <w:r w:rsidR="008F061C" w:rsidRPr="002E01BA">
        <w:rPr>
          <w:rFonts w:asciiTheme="majorHAnsi" w:eastAsia="Times New Roman" w:hAnsiTheme="majorHAnsi"/>
          <w:lang w:eastAsia="pl-PL"/>
        </w:rPr>
        <w:t>.</w:t>
      </w:r>
      <w:r w:rsidR="008F061C" w:rsidRPr="001E5D88">
        <w:rPr>
          <w:rFonts w:asciiTheme="majorHAnsi" w:eastAsia="Times New Roman" w:hAnsiTheme="majorHAnsi"/>
          <w:lang w:eastAsia="pl-PL"/>
        </w:rPr>
        <w:t xml:space="preserve"> W pracach komisji uczestniczy co najmniej jeden ekspert niebędący pracownikiem instytucji. </w:t>
      </w:r>
    </w:p>
    <w:p w14:paraId="71250DFE" w14:textId="77777777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Ekspertami mogą być osoby posiadające wyższe wykształcenie muzyczne oraz znaczny dorobek artystyczny. </w:t>
      </w:r>
    </w:p>
    <w:p w14:paraId="606B2C06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3596B193" w14:textId="77777777" w:rsidR="009A26BD" w:rsidRDefault="00C11110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Zasady oceny</w:t>
      </w:r>
    </w:p>
    <w:p w14:paraId="514BAF8B" w14:textId="77777777" w:rsidR="001E5D88" w:rsidRPr="001E5D88" w:rsidRDefault="001E5D88" w:rsidP="001E5D88">
      <w:pPr>
        <w:spacing w:after="80"/>
        <w:jc w:val="both"/>
        <w:rPr>
          <w:rFonts w:asciiTheme="majorHAnsi" w:hAnsiTheme="majorHAnsi"/>
          <w:b/>
        </w:rPr>
      </w:pPr>
    </w:p>
    <w:p w14:paraId="7127283F" w14:textId="3292D7AF" w:rsidR="009A26BD" w:rsidRPr="001E5D88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Każdy 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jurorów punktuje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w skali </w:t>
      </w:r>
      <w:r w:rsidRPr="001E5D88">
        <w:rPr>
          <w:rFonts w:asciiTheme="majorHAnsi" w:eastAsia="Times New Roman" w:hAnsiTheme="majorHAnsi"/>
          <w:lang w:eastAsia="pl-PL"/>
        </w:rPr>
        <w:t>0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 – </w:t>
      </w:r>
      <w:r w:rsidRPr="001E5D88">
        <w:rPr>
          <w:rFonts w:asciiTheme="majorHAnsi" w:eastAsia="Times New Roman" w:hAnsiTheme="majorHAnsi"/>
          <w:lang w:eastAsia="pl-PL"/>
        </w:rPr>
        <w:t>25.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Minimalny próg kwalifikacji wynosi</w:t>
      </w:r>
      <w:r w:rsidR="001360DA" w:rsidRPr="001E5D88">
        <w:rPr>
          <w:rFonts w:asciiTheme="majorHAnsi" w:eastAsia="Times New Roman" w:hAnsiTheme="majorHAnsi"/>
          <w:lang w:eastAsia="pl-PL"/>
        </w:rPr>
        <w:t xml:space="preserve"> 20</w:t>
      </w:r>
      <w:r w:rsidRPr="001E5D88">
        <w:rPr>
          <w:rFonts w:asciiTheme="majorHAnsi" w:eastAsia="Times New Roman" w:hAnsiTheme="majorHAnsi"/>
          <w:lang w:eastAsia="pl-PL"/>
        </w:rPr>
        <w:t xml:space="preserve"> pkt</w:t>
      </w:r>
      <w:r w:rsidR="000E02AE">
        <w:rPr>
          <w:rFonts w:asciiTheme="majorHAnsi" w:eastAsia="Times New Roman" w:hAnsiTheme="majorHAnsi"/>
          <w:lang w:eastAsia="pl-PL"/>
        </w:rPr>
        <w:t>.</w:t>
      </w:r>
      <w:r w:rsidR="000E02AE">
        <w:rPr>
          <w:rFonts w:asciiTheme="majorHAnsi" w:eastAsia="Times New Roman" w:hAnsiTheme="majorHAnsi"/>
          <w:lang w:eastAsia="pl-PL"/>
        </w:rPr>
        <w:br/>
      </w:r>
      <w:r w:rsidRPr="001E5D88">
        <w:rPr>
          <w:rFonts w:asciiTheme="majorHAnsi" w:eastAsia="Times New Roman" w:hAnsiTheme="majorHAnsi"/>
          <w:lang w:eastAsia="pl-PL"/>
        </w:rPr>
        <w:t xml:space="preserve"> co stanowi średnią arytmetyczną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wszystkich punktów uzyskanych przez kandydata.</w:t>
      </w:r>
    </w:p>
    <w:p w14:paraId="063FDC8C" w14:textId="05C5EE3D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lastRenderedPageBreak/>
        <w:t>Przewodniczący Komisji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może przerwać artystyczne wykonanie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w trakcie przesłuchania w każdym czasie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  <w:r w:rsidR="00C1001B" w:rsidRPr="001E5D88">
        <w:rPr>
          <w:rFonts w:asciiTheme="majorHAnsi" w:eastAsia="Times New Roman" w:hAnsiTheme="majorHAnsi"/>
          <w:lang w:eastAsia="pl-PL"/>
        </w:rPr>
        <w:t>–</w:t>
      </w:r>
      <w:r w:rsidR="000E02AE">
        <w:rPr>
          <w:rFonts w:asciiTheme="majorHAnsi" w:eastAsia="Times New Roman" w:hAnsiTheme="majorHAnsi"/>
          <w:lang w:eastAsia="pl-PL"/>
        </w:rPr>
        <w:t xml:space="preserve"> w momencie</w:t>
      </w:r>
      <w:r w:rsidR="00D86708" w:rsidRPr="001E5D88">
        <w:rPr>
          <w:rFonts w:asciiTheme="majorHAnsi" w:eastAsia="Times New Roman" w:hAnsiTheme="majorHAnsi"/>
          <w:lang w:eastAsia="pl-PL"/>
        </w:rPr>
        <w:t>,</w:t>
      </w:r>
      <w:r w:rsidR="000E02AE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w którym Komisja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uzyska niezbędną wiedzę na temat kwalifikacji kandydata.</w:t>
      </w:r>
    </w:p>
    <w:p w14:paraId="6D236550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5AFC8A73" w14:textId="77777777" w:rsidR="00DC0987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Ogłaszanie wyników</w:t>
      </w:r>
    </w:p>
    <w:p w14:paraId="25584255" w14:textId="62939516" w:rsidR="00BC3E95" w:rsidRPr="000E02AE" w:rsidRDefault="001360D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ażdy kandydat otrzyma </w:t>
      </w:r>
      <w:r w:rsidRPr="001E5D88">
        <w:rPr>
          <w:rFonts w:asciiTheme="majorHAnsi" w:eastAsia="Times New Roman" w:hAnsiTheme="majorHAnsi"/>
          <w:lang w:eastAsia="pl-PL"/>
        </w:rPr>
        <w:t>informację o wyniku przesłuchania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drogą elektroniczną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na podany</w:t>
      </w:r>
      <w:r w:rsidRPr="001E5D88">
        <w:rPr>
          <w:rFonts w:asciiTheme="majorHAnsi" w:eastAsia="Times New Roman" w:hAnsiTheme="majorHAnsi"/>
          <w:lang w:eastAsia="pl-PL"/>
        </w:rPr>
        <w:t xml:space="preserve"> przez siebie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adres</w:t>
      </w:r>
      <w:r w:rsidRPr="001E5D88">
        <w:rPr>
          <w:rFonts w:asciiTheme="majorHAnsi" w:eastAsia="Times New Roman" w:hAnsiTheme="majorHAnsi"/>
          <w:lang w:eastAsia="pl-PL"/>
        </w:rPr>
        <w:t xml:space="preserve"> e-mailowy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="00671161" w:rsidRPr="000E02AE">
        <w:rPr>
          <w:rFonts w:asciiTheme="majorHAnsi" w:eastAsia="Times New Roman" w:hAnsiTheme="majorHAnsi"/>
          <w:lang w:eastAsia="pl-PL"/>
        </w:rPr>
        <w:t>w ciągu 14 dni od dnia zakończenia przesłuchań.</w:t>
      </w:r>
    </w:p>
    <w:p w14:paraId="45F58794" w14:textId="77777777" w:rsidR="004521BD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Decyzje Dyrekcji POSI co do przebiegu przesłuchania 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ewentualnego zatrudnienia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są ostateczne i nie przysługuje od nich odwołanie.</w:t>
      </w:r>
    </w:p>
    <w:p w14:paraId="775F044A" w14:textId="46692DAA" w:rsidR="00DC0987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Pozytywna kwalifikacja stwarza możliwość zatrudnienia kandydata. Ostateczną decyzję podejmuje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Dyrektor</w:t>
      </w:r>
      <w:r w:rsidR="000E02AE">
        <w:rPr>
          <w:rFonts w:asciiTheme="majorHAnsi" w:eastAsia="Times New Roman" w:hAnsiTheme="majorHAnsi"/>
          <w:lang w:eastAsia="pl-PL"/>
        </w:rPr>
        <w:t xml:space="preserve"> POSI</w:t>
      </w:r>
      <w:r w:rsidRPr="001E5D88">
        <w:rPr>
          <w:rFonts w:asciiTheme="majorHAnsi" w:eastAsia="Times New Roman" w:hAnsiTheme="majorHAnsi"/>
          <w:lang w:eastAsia="pl-PL"/>
        </w:rPr>
        <w:t>.</w:t>
      </w:r>
    </w:p>
    <w:p w14:paraId="13348EAF" w14:textId="77777777" w:rsidR="008E6FBF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nierozstrzygania ostatecznej kwestii zatrudnienia</w:t>
      </w:r>
      <w:r w:rsidR="008E6FBF" w:rsidRPr="001E5D88">
        <w:rPr>
          <w:rFonts w:asciiTheme="majorHAnsi" w:eastAsia="Times New Roman" w:hAnsiTheme="majorHAnsi"/>
          <w:lang w:eastAsia="pl-PL"/>
        </w:rPr>
        <w:t>.</w:t>
      </w:r>
    </w:p>
    <w:p w14:paraId="62529688" w14:textId="77777777" w:rsidR="006447F1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nie zwraca kosztów podróży oraz zakwaterowania.</w:t>
      </w:r>
    </w:p>
    <w:sectPr w:rsidR="006447F1" w:rsidRPr="001E5D88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BD1B" w14:textId="77777777" w:rsidR="00427D24" w:rsidRDefault="00427D24" w:rsidP="00BD3EB5">
      <w:pPr>
        <w:spacing w:after="0" w:line="240" w:lineRule="auto"/>
      </w:pPr>
      <w:r>
        <w:separator/>
      </w:r>
    </w:p>
  </w:endnote>
  <w:endnote w:type="continuationSeparator" w:id="0">
    <w:p w14:paraId="38E39CEE" w14:textId="77777777" w:rsidR="00427D24" w:rsidRDefault="00427D24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9522" w14:textId="77777777" w:rsidR="00427D24" w:rsidRDefault="00427D24" w:rsidP="00BD3EB5">
      <w:pPr>
        <w:spacing w:after="0" w:line="240" w:lineRule="auto"/>
      </w:pPr>
      <w:r>
        <w:separator/>
      </w:r>
    </w:p>
  </w:footnote>
  <w:footnote w:type="continuationSeparator" w:id="0">
    <w:p w14:paraId="5D1F51A7" w14:textId="77777777" w:rsidR="00427D24" w:rsidRDefault="00427D24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Calibri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4287D"/>
    <w:rsid w:val="00053840"/>
    <w:rsid w:val="00054730"/>
    <w:rsid w:val="0005505F"/>
    <w:rsid w:val="00061B2F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1DEB"/>
    <w:rsid w:val="000F5F71"/>
    <w:rsid w:val="001011D7"/>
    <w:rsid w:val="00104B0D"/>
    <w:rsid w:val="00105554"/>
    <w:rsid w:val="00105E4E"/>
    <w:rsid w:val="001203F9"/>
    <w:rsid w:val="00124420"/>
    <w:rsid w:val="00124D5E"/>
    <w:rsid w:val="00125150"/>
    <w:rsid w:val="001360DA"/>
    <w:rsid w:val="0013774F"/>
    <w:rsid w:val="00140AB9"/>
    <w:rsid w:val="001468E8"/>
    <w:rsid w:val="001500C3"/>
    <w:rsid w:val="00157D4F"/>
    <w:rsid w:val="001761BC"/>
    <w:rsid w:val="00176DD7"/>
    <w:rsid w:val="00177E7D"/>
    <w:rsid w:val="00177F9C"/>
    <w:rsid w:val="0018578F"/>
    <w:rsid w:val="001877DA"/>
    <w:rsid w:val="001A4119"/>
    <w:rsid w:val="001A5525"/>
    <w:rsid w:val="001A729F"/>
    <w:rsid w:val="001B35AF"/>
    <w:rsid w:val="001B3E38"/>
    <w:rsid w:val="001B4061"/>
    <w:rsid w:val="001B64E6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1FBA"/>
    <w:rsid w:val="002326E7"/>
    <w:rsid w:val="00233297"/>
    <w:rsid w:val="0024177D"/>
    <w:rsid w:val="00241BA5"/>
    <w:rsid w:val="0024338F"/>
    <w:rsid w:val="00243F60"/>
    <w:rsid w:val="002500F1"/>
    <w:rsid w:val="00254583"/>
    <w:rsid w:val="00260DDA"/>
    <w:rsid w:val="00260EA9"/>
    <w:rsid w:val="00273EC9"/>
    <w:rsid w:val="0028148C"/>
    <w:rsid w:val="002824F4"/>
    <w:rsid w:val="00282F67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0A1A"/>
    <w:rsid w:val="002B2D4C"/>
    <w:rsid w:val="002B3AFA"/>
    <w:rsid w:val="002B4952"/>
    <w:rsid w:val="002B5C2C"/>
    <w:rsid w:val="002B5CE0"/>
    <w:rsid w:val="002B77AA"/>
    <w:rsid w:val="002D75A0"/>
    <w:rsid w:val="002E01BA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27D24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103E4"/>
    <w:rsid w:val="006107D4"/>
    <w:rsid w:val="00613186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D7D0F"/>
    <w:rsid w:val="006E185C"/>
    <w:rsid w:val="006E398E"/>
    <w:rsid w:val="006F1180"/>
    <w:rsid w:val="006F5E36"/>
    <w:rsid w:val="0070196C"/>
    <w:rsid w:val="00702220"/>
    <w:rsid w:val="00703AAC"/>
    <w:rsid w:val="00704CAB"/>
    <w:rsid w:val="00715314"/>
    <w:rsid w:val="00717F42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3A9A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41"/>
    <w:rsid w:val="008E6FBF"/>
    <w:rsid w:val="008F061C"/>
    <w:rsid w:val="008F1D71"/>
    <w:rsid w:val="008F3685"/>
    <w:rsid w:val="008F6D6E"/>
    <w:rsid w:val="00901AA3"/>
    <w:rsid w:val="00902F57"/>
    <w:rsid w:val="009053B7"/>
    <w:rsid w:val="00907D09"/>
    <w:rsid w:val="00922209"/>
    <w:rsid w:val="009237E8"/>
    <w:rsid w:val="00923FC3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2372"/>
    <w:rsid w:val="00990B14"/>
    <w:rsid w:val="00991666"/>
    <w:rsid w:val="009A26BD"/>
    <w:rsid w:val="009B4736"/>
    <w:rsid w:val="009B5E19"/>
    <w:rsid w:val="009C1B4E"/>
    <w:rsid w:val="009C381D"/>
    <w:rsid w:val="009C7E6F"/>
    <w:rsid w:val="009D4DA5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3F5B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886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00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04DC"/>
    <w:rsid w:val="00BD3EB5"/>
    <w:rsid w:val="00BD4796"/>
    <w:rsid w:val="00BE27B1"/>
    <w:rsid w:val="00BE6E2C"/>
    <w:rsid w:val="00BF2E68"/>
    <w:rsid w:val="00BF37E1"/>
    <w:rsid w:val="00BF7525"/>
    <w:rsid w:val="00C026BE"/>
    <w:rsid w:val="00C04BD6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50AF"/>
    <w:rsid w:val="00C657EA"/>
    <w:rsid w:val="00C679F5"/>
    <w:rsid w:val="00C7158E"/>
    <w:rsid w:val="00C73974"/>
    <w:rsid w:val="00C80F72"/>
    <w:rsid w:val="00C90233"/>
    <w:rsid w:val="00C9193A"/>
    <w:rsid w:val="00C935F7"/>
    <w:rsid w:val="00CA02BF"/>
    <w:rsid w:val="00CA21EA"/>
    <w:rsid w:val="00CA3235"/>
    <w:rsid w:val="00CB4B9F"/>
    <w:rsid w:val="00CB51F0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3BFE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4B84"/>
    <w:rsid w:val="00DA5676"/>
    <w:rsid w:val="00DB062E"/>
    <w:rsid w:val="00DB7A2C"/>
    <w:rsid w:val="00DC0987"/>
    <w:rsid w:val="00DC1096"/>
    <w:rsid w:val="00DC2AB5"/>
    <w:rsid w:val="00DC2FD7"/>
    <w:rsid w:val="00DC5FEC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943F4"/>
    <w:rsid w:val="00EA1E4E"/>
    <w:rsid w:val="00EA2F0E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A166B"/>
    <w:rsid w:val="00FA5B27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079B"/>
  <w15:docId w15:val="{61E96550-B655-4EE0-996D-218D790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3E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3EB5"/>
    <w:rPr>
      <w:vertAlign w:val="superscript"/>
    </w:rPr>
  </w:style>
  <w:style w:type="character" w:styleId="Hipercze">
    <w:name w:val="Hyperlink"/>
    <w:uiPriority w:val="99"/>
    <w:unhideWhenUsed/>
    <w:rsid w:val="00CA32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iuven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foniaiuven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sluchania@sinfoniaiuven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13BB-EAE5-4E39-AB7F-A504B8F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Orkiestra SINFONIA IUVENTUS</Company>
  <LinksUpToDate>false</LinksUpToDate>
  <CharactersWithSpaces>3095</CharactersWithSpaces>
  <SharedDoc>false</SharedDoc>
  <HLinks>
    <vt:vector size="18" baseType="variant"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http://www.sinfoniaiuventus/</vt:lpwstr>
      </vt:variant>
      <vt:variant>
        <vt:lpwstr/>
      </vt:variant>
      <vt:variant>
        <vt:i4>5505363</vt:i4>
      </vt:variant>
      <vt:variant>
        <vt:i4>3</vt:i4>
      </vt:variant>
      <vt:variant>
        <vt:i4>0</vt:i4>
      </vt:variant>
      <vt:variant>
        <vt:i4>5</vt:i4>
      </vt:variant>
      <vt:variant>
        <vt:lpwstr>mailto:przesłuchania@sinfoniaiuventus.pl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http://www.sinfoniaiuventus.pl/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Roch Siciński</cp:lastModifiedBy>
  <cp:revision>26</cp:revision>
  <cp:lastPrinted>2016-06-07T12:39:00Z</cp:lastPrinted>
  <dcterms:created xsi:type="dcterms:W3CDTF">2016-03-21T15:24:00Z</dcterms:created>
  <dcterms:modified xsi:type="dcterms:W3CDTF">2018-10-12T10:58:00Z</dcterms:modified>
</cp:coreProperties>
</file>