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9F" w:rsidRPr="00186594" w:rsidRDefault="00122B9F" w:rsidP="001E5D88">
      <w:pPr>
        <w:spacing w:after="80"/>
        <w:ind w:left="2"/>
        <w:jc w:val="center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 xml:space="preserve">RULES FOR </w:t>
      </w:r>
      <w:r w:rsidR="008E1228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>AUDITIONS</w:t>
      </w: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 xml:space="preserve"> OF CANDIDATES FOR MUSICIANS </w:t>
      </w: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br/>
        <w:t>OF THE POLISH SINFONIA IUVENTUS ORCHESTRA</w:t>
      </w:r>
    </w:p>
    <w:p w:rsidR="00122B9F" w:rsidRPr="00186594" w:rsidRDefault="00122B9F" w:rsidP="001E5D88">
      <w:pPr>
        <w:spacing w:after="80"/>
        <w:ind w:left="2"/>
        <w:jc w:val="center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</w:p>
    <w:p w:rsidR="00122B9F" w:rsidRPr="00186594" w:rsidRDefault="00122B9F" w:rsidP="008E6FBF">
      <w:pPr>
        <w:spacing w:after="80"/>
        <w:ind w:left="2"/>
        <w:jc w:val="both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General principles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the Polish Sinfonia Iuventus Orchestra (POSI).</w:t>
      </w:r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for musician may be a graduate of master's studies in music art at </w:t>
      </w:r>
      <w:r>
        <w:rPr>
          <w:rFonts w:ascii="Cambria" w:hAnsi="Cambria"/>
          <w:lang w:val="en-GB" w:eastAsia="pl-PL"/>
        </w:rPr>
        <w:t xml:space="preserve">a </w:t>
      </w:r>
      <w:r w:rsidRPr="00186594">
        <w:rPr>
          <w:rFonts w:ascii="Cambria" w:hAnsi="Cambria"/>
          <w:lang w:val="en-GB" w:eastAsia="pl-PL"/>
        </w:rPr>
        <w:t xml:space="preserve">higher education institution for art studies, who </w:t>
      </w:r>
      <w:r>
        <w:rPr>
          <w:rFonts w:ascii="Cambria" w:hAnsi="Cambria"/>
          <w:lang w:val="en-GB" w:eastAsia="pl-PL"/>
        </w:rPr>
        <w:t>on</w:t>
      </w:r>
      <w:r w:rsidRPr="00186594">
        <w:rPr>
          <w:rFonts w:ascii="Cambria" w:hAnsi="Cambria"/>
          <w:lang w:val="en-GB" w:eastAsia="pl-PL"/>
        </w:rPr>
        <w:t xml:space="preserve"> the day of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</w:t>
      </w:r>
      <w:r>
        <w:rPr>
          <w:rFonts w:ascii="Cambria" w:hAnsi="Cambria"/>
          <w:lang w:val="en-GB" w:eastAsia="pl-PL"/>
        </w:rPr>
        <w:t>is</w:t>
      </w:r>
      <w:r w:rsidRPr="00186594">
        <w:rPr>
          <w:rFonts w:ascii="Cambria" w:hAnsi="Cambria"/>
          <w:lang w:val="en-GB" w:eastAsia="pl-PL"/>
        </w:rPr>
        <w:t xml:space="preserve"> under 30. Also students of the </w:t>
      </w:r>
      <w:r w:rsidR="008A0542">
        <w:rPr>
          <w:rFonts w:ascii="Cambria" w:hAnsi="Cambria"/>
          <w:lang w:val="en-GB" w:eastAsia="pl-PL"/>
        </w:rPr>
        <w:t xml:space="preserve">first and </w:t>
      </w:r>
      <w:bookmarkStart w:id="0" w:name="_GoBack"/>
      <w:bookmarkEnd w:id="0"/>
      <w:r w:rsidRPr="00186594">
        <w:rPr>
          <w:rFonts w:ascii="Cambria" w:hAnsi="Cambria"/>
          <w:lang w:val="en-GB" w:eastAsia="pl-PL"/>
        </w:rPr>
        <w:t xml:space="preserve">second year of master's studies in music art at higher education institution for art studies in the academic year 2016/17 can apply for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POSI reserves the right to invite for hearing </w:t>
      </w:r>
      <w:r>
        <w:rPr>
          <w:rFonts w:ascii="Cambria" w:hAnsi="Cambria"/>
          <w:lang w:val="en-GB" w:eastAsia="pl-PL"/>
        </w:rPr>
        <w:t xml:space="preserve">only the </w:t>
      </w:r>
      <w:r w:rsidRPr="00186594">
        <w:rPr>
          <w:rFonts w:ascii="Cambria" w:hAnsi="Cambria"/>
          <w:lang w:val="en-GB" w:eastAsia="pl-PL"/>
        </w:rPr>
        <w:t xml:space="preserve">selected candidates.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Information on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each time posted on the website of the Orchestra: </w:t>
      </w:r>
      <w:hyperlink r:id="rId7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  <w:r w:rsidRPr="00186594">
        <w:rPr>
          <w:rFonts w:ascii="Cambria" w:hAnsi="Cambria"/>
          <w:lang w:val="en-GB" w:eastAsia="pl-PL"/>
        </w:rPr>
        <w:t xml:space="preserve">, as well as on other available platforms.  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are each time to be held in places and on dates indicated by POSI. </w:t>
      </w:r>
    </w:p>
    <w:p w:rsidR="00122B9F" w:rsidRPr="00186594" w:rsidRDefault="008E1228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Dates and places of auditions</w:t>
      </w:r>
      <w:r w:rsidR="00122B9F" w:rsidRPr="00186594">
        <w:rPr>
          <w:rFonts w:ascii="Cambria" w:hAnsi="Cambria"/>
          <w:lang w:val="en-GB" w:eastAsia="pl-PL"/>
        </w:rPr>
        <w:t xml:space="preserve"> are subject to change.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I</w:t>
      </w:r>
      <w:r w:rsidRPr="00186594">
        <w:rPr>
          <w:rFonts w:ascii="Cambria" w:hAnsi="Cambria"/>
          <w:lang w:val="en-GB" w:eastAsia="pl-PL"/>
        </w:rPr>
        <w:t xml:space="preserve">n case of cancelling his/her attendance at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,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 shall inform POSI </w:t>
      </w:r>
      <w:r>
        <w:rPr>
          <w:rFonts w:ascii="Cambria" w:hAnsi="Cambria"/>
          <w:lang w:val="en-GB" w:eastAsia="pl-PL"/>
        </w:rPr>
        <w:t>of</w:t>
      </w:r>
      <w:r w:rsidRPr="00186594">
        <w:rPr>
          <w:rFonts w:ascii="Cambria" w:hAnsi="Cambria"/>
          <w:lang w:val="en-GB" w:eastAsia="pl-PL"/>
        </w:rPr>
        <w:t xml:space="preserve"> the situation via e-mail or by phone at least 2 days before the date of the </w:t>
      </w:r>
      <w:r w:rsidR="008E1228">
        <w:rPr>
          <w:rFonts w:ascii="Cambria" w:hAnsi="Cambria"/>
          <w:lang w:val="en-GB" w:eastAsia="pl-PL"/>
        </w:rPr>
        <w:t>audition.</w:t>
      </w:r>
      <w:r w:rsidRPr="00186594">
        <w:rPr>
          <w:rFonts w:ascii="Cambria" w:hAnsi="Cambria"/>
          <w:lang w:val="en-GB" w:eastAsia="pl-PL"/>
        </w:rPr>
        <w:t xml:space="preserve">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provides an accompanist in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B4387C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Documents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Documents needed for proper application:</w:t>
      </w:r>
    </w:p>
    <w:p w:rsidR="00122B9F" w:rsidRPr="00186594" w:rsidRDefault="00122B9F" w:rsidP="008E6FBF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Application Form (Attachment No. 1) in Polish language</w:t>
      </w:r>
    </w:p>
    <w:p w:rsidR="00122B9F" w:rsidRPr="00186594" w:rsidRDefault="00122B9F" w:rsidP="001E5D88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CV in Polish language. </w:t>
      </w:r>
    </w:p>
    <w:p w:rsidR="00122B9F" w:rsidRPr="00186594" w:rsidRDefault="00122B9F" w:rsidP="00B4387C">
      <w:pPr>
        <w:spacing w:after="80"/>
        <w:ind w:left="1082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data contained in the Application Form are the basis </w:t>
      </w:r>
      <w:r>
        <w:rPr>
          <w:rFonts w:ascii="Cambria" w:hAnsi="Cambria"/>
          <w:lang w:val="en-GB" w:eastAsia="pl-PL"/>
        </w:rPr>
        <w:t>for</w:t>
      </w:r>
      <w:r w:rsidRPr="00186594">
        <w:rPr>
          <w:rFonts w:ascii="Cambria" w:hAnsi="Cambria"/>
          <w:lang w:val="en-GB" w:eastAsia="pl-PL"/>
        </w:rPr>
        <w:t xml:space="preserve"> contact</w:t>
      </w:r>
      <w:r>
        <w:rPr>
          <w:rFonts w:ascii="Cambria" w:hAnsi="Cambria"/>
          <w:lang w:val="en-GB" w:eastAsia="pl-PL"/>
        </w:rPr>
        <w:t>ing</w:t>
      </w:r>
      <w:r w:rsidRPr="00186594">
        <w:rPr>
          <w:rFonts w:ascii="Cambria" w:hAnsi="Cambria"/>
          <w:lang w:val="en-GB" w:eastAsia="pl-PL"/>
        </w:rPr>
        <w:t xml:space="preserve"> candidates.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 should be sent in electronic form to the following </w:t>
      </w:r>
      <w:r>
        <w:rPr>
          <w:rFonts w:ascii="Cambria" w:hAnsi="Cambria"/>
          <w:lang w:val="en-GB" w:eastAsia="pl-PL"/>
        </w:rPr>
        <w:t xml:space="preserve">a-mail </w:t>
      </w:r>
      <w:r w:rsidRPr="00186594">
        <w:rPr>
          <w:rFonts w:ascii="Cambria" w:hAnsi="Cambria"/>
          <w:lang w:val="en-GB" w:eastAsia="pl-PL"/>
        </w:rPr>
        <w:t xml:space="preserve">address: </w:t>
      </w:r>
      <w:hyperlink r:id="rId8" w:history="1">
        <w:r w:rsidRPr="00186594">
          <w:rPr>
            <w:rStyle w:val="Hipercze"/>
            <w:rFonts w:ascii="Cambria" w:hAnsi="Cambria"/>
            <w:lang w:val="en-GB" w:eastAsia="pl-PL"/>
          </w:rPr>
          <w:t>przesluchania@sinfoniaiuventus.pl</w:t>
        </w:r>
      </w:hyperlink>
      <w:r w:rsidRPr="00186594">
        <w:rPr>
          <w:rFonts w:ascii="Cambria" w:hAnsi="Cambria"/>
          <w:lang w:val="en-GB" w:eastAsia="pl-PL"/>
        </w:rPr>
        <w:t xml:space="preserve"> or by letter at least 10 days before the </w:t>
      </w:r>
      <w:r w:rsidR="008E1228">
        <w:rPr>
          <w:rFonts w:ascii="Cambria" w:hAnsi="Cambria"/>
          <w:lang w:val="en-GB" w:eastAsia="pl-PL"/>
        </w:rPr>
        <w:t>audition</w:t>
      </w:r>
      <w:r>
        <w:rPr>
          <w:rFonts w:ascii="Cambria" w:hAnsi="Cambria"/>
          <w:lang w:val="en-GB" w:eastAsia="pl-PL"/>
        </w:rPr>
        <w:t xml:space="preserve"> date</w:t>
      </w:r>
      <w:r w:rsidRPr="00186594">
        <w:rPr>
          <w:rFonts w:ascii="Cambria" w:hAnsi="Cambria"/>
          <w:lang w:val="en-GB" w:eastAsia="pl-PL"/>
        </w:rPr>
        <w:t xml:space="preserve"> (date as postmark).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Documents, programme of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and musical score will be available on the POSI website: </w:t>
      </w:r>
      <w:hyperlink r:id="rId9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</w:p>
    <w:p w:rsidR="00122B9F" w:rsidRPr="00186594" w:rsidRDefault="00122B9F" w:rsidP="001E5D88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>Committee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is </w:t>
      </w:r>
      <w:r>
        <w:rPr>
          <w:rFonts w:ascii="Cambria" w:hAnsi="Cambria"/>
          <w:lang w:val="en-GB" w:eastAsia="pl-PL"/>
        </w:rPr>
        <w:t xml:space="preserve">to be </w:t>
      </w:r>
      <w:r w:rsidRPr="00186594">
        <w:rPr>
          <w:rFonts w:ascii="Cambria" w:hAnsi="Cambria"/>
          <w:lang w:val="en-GB" w:eastAsia="pl-PL"/>
        </w:rPr>
        <w:t xml:space="preserve">assessed by a Committee consisting of at least three persons each time appointed by the Director. The </w:t>
      </w:r>
      <w:r>
        <w:rPr>
          <w:rFonts w:ascii="Cambria" w:hAnsi="Cambria"/>
          <w:lang w:val="en-GB" w:eastAsia="pl-PL"/>
        </w:rPr>
        <w:t>C</w:t>
      </w:r>
      <w:r w:rsidRPr="00186594">
        <w:rPr>
          <w:rFonts w:ascii="Cambria" w:hAnsi="Cambria"/>
          <w:lang w:val="en-GB" w:eastAsia="pl-PL"/>
        </w:rPr>
        <w:t xml:space="preserve">ommittee </w:t>
      </w:r>
      <w:r>
        <w:rPr>
          <w:rFonts w:ascii="Cambria" w:hAnsi="Cambria"/>
          <w:lang w:val="en-GB" w:eastAsia="pl-PL"/>
        </w:rPr>
        <w:t>shall consist of</w:t>
      </w:r>
      <w:r w:rsidRPr="00186594">
        <w:rPr>
          <w:rFonts w:ascii="Cambria" w:hAnsi="Cambria"/>
          <w:lang w:val="en-GB" w:eastAsia="pl-PL"/>
        </w:rPr>
        <w:t xml:space="preserve"> at least one expert who is not an employee of the institution.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Experts may be professionals with higher musical degree and significant artistic achievements. 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03743B" w:rsidRDefault="0003743B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03743B" w:rsidRPr="00186594" w:rsidRDefault="0003743B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6F5E36">
      <w:pPr>
        <w:spacing w:after="80"/>
        <w:ind w:left="426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lastRenderedPageBreak/>
        <w:t>Rules for the assessment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b/>
          <w:lang w:val="en-GB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Every juror awards score from 0 to 25. Minimum qualification threshold is 20 points,</w:t>
      </w:r>
      <w:r w:rsidRPr="00186594">
        <w:rPr>
          <w:rFonts w:ascii="Cambria" w:hAnsi="Cambria"/>
          <w:lang w:val="en-GB" w:eastAsia="pl-PL"/>
        </w:rPr>
        <w:br/>
        <w:t xml:space="preserve"> which is the arithmetic mean of all the points obtained by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Chairperson of the Committee can interrupt the performance of the candidate during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at any time, when the Committee gains the necessary knowledge about the qualifications of the candidate.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t>Announcing the results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Each candidate will receive information about the result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by electronic means to the specified e-mail address within 14 days of completion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decisions of the Directorate of POSI as to the course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and possible employment of a candidate are final and may not be appealed.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Positive assessment is a chance for employment of a candidate. The final decision is made by the Director of POSI.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reserves the right not to make final decision on employment.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does not reimburse the cost of travel and accommodation.</w:t>
      </w:r>
    </w:p>
    <w:sectPr w:rsidR="00122B9F" w:rsidRPr="00186594" w:rsidSect="001E5D8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ED" w:rsidRDefault="005F4DED" w:rsidP="00BD3EB5">
      <w:pPr>
        <w:spacing w:after="0" w:line="240" w:lineRule="auto"/>
      </w:pPr>
      <w:r>
        <w:separator/>
      </w:r>
    </w:p>
  </w:endnote>
  <w:endnote w:type="continuationSeparator" w:id="0">
    <w:p w:rsidR="005F4DED" w:rsidRDefault="005F4DED" w:rsidP="00B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ED" w:rsidRDefault="005F4DED" w:rsidP="00BD3EB5">
      <w:pPr>
        <w:spacing w:after="0" w:line="240" w:lineRule="auto"/>
      </w:pPr>
      <w:r>
        <w:separator/>
      </w:r>
    </w:p>
  </w:footnote>
  <w:footnote w:type="continuationSeparator" w:id="0">
    <w:p w:rsidR="005F4DED" w:rsidRDefault="005F4DED" w:rsidP="00BD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CD1"/>
    <w:multiLevelType w:val="hybridMultilevel"/>
    <w:tmpl w:val="C9AA104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B7790"/>
    <w:multiLevelType w:val="hybridMultilevel"/>
    <w:tmpl w:val="F1468F3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740C4B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4E47E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7BA9022">
      <w:start w:val="3"/>
      <w:numFmt w:val="upperRoman"/>
      <w:lvlText w:val="%5&gt;"/>
      <w:lvlJc w:val="left"/>
      <w:pPr>
        <w:ind w:left="3960" w:hanging="720"/>
      </w:pPr>
      <w:rPr>
        <w:rFonts w:eastAsia="Times New Roman" w:cs="Times New Roman" w:hint="default"/>
        <w:b/>
      </w:rPr>
    </w:lvl>
    <w:lvl w:ilvl="5" w:tplc="9B40523C">
      <w:start w:val="2"/>
      <w:numFmt w:val="lowerLetter"/>
      <w:lvlText w:val="%6)"/>
      <w:lvlJc w:val="left"/>
      <w:pPr>
        <w:ind w:left="4613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A3D4B"/>
    <w:multiLevelType w:val="hybridMultilevel"/>
    <w:tmpl w:val="3404DCBA"/>
    <w:lvl w:ilvl="0" w:tplc="7C88F694">
      <w:start w:val="1"/>
      <w:numFmt w:val="upperLetter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" w15:restartNumberingAfterBreak="0">
    <w:nsid w:val="1D5F6E88"/>
    <w:multiLevelType w:val="hybridMultilevel"/>
    <w:tmpl w:val="31E81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73516"/>
    <w:multiLevelType w:val="hybridMultilevel"/>
    <w:tmpl w:val="2EACF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88208A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71CABF02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612AD"/>
    <w:multiLevelType w:val="hybridMultilevel"/>
    <w:tmpl w:val="7220A402"/>
    <w:lvl w:ilvl="0" w:tplc="535AF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10B34"/>
    <w:multiLevelType w:val="hybridMultilevel"/>
    <w:tmpl w:val="D546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9837F6"/>
    <w:multiLevelType w:val="hybridMultilevel"/>
    <w:tmpl w:val="4B989540"/>
    <w:lvl w:ilvl="0" w:tplc="C2DE7B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DE6E28"/>
    <w:multiLevelType w:val="hybridMultilevel"/>
    <w:tmpl w:val="ACBE7558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368A8"/>
    <w:multiLevelType w:val="hybridMultilevel"/>
    <w:tmpl w:val="0B96F6C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C16586"/>
    <w:multiLevelType w:val="hybridMultilevel"/>
    <w:tmpl w:val="214E026A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AF710E"/>
    <w:multiLevelType w:val="multilevel"/>
    <w:tmpl w:val="08667CB6"/>
    <w:lvl w:ilvl="0">
      <w:start w:val="1"/>
      <w:numFmt w:val="upperRoman"/>
      <w:lvlText w:val="%1."/>
      <w:lvlJc w:val="left"/>
      <w:pPr>
        <w:ind w:left="362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ind w:left="18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cs="Times New Roman" w:hint="default"/>
      </w:rPr>
    </w:lvl>
  </w:abstractNum>
  <w:abstractNum w:abstractNumId="12" w15:restartNumberingAfterBreak="0">
    <w:nsid w:val="41843177"/>
    <w:multiLevelType w:val="hybridMultilevel"/>
    <w:tmpl w:val="0A66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380B1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F4621C6E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01AE0"/>
    <w:multiLevelType w:val="hybridMultilevel"/>
    <w:tmpl w:val="A5F8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4221B9"/>
    <w:multiLevelType w:val="hybridMultilevel"/>
    <w:tmpl w:val="2790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5084"/>
    <w:multiLevelType w:val="hybridMultilevel"/>
    <w:tmpl w:val="ADC6F4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648C4"/>
    <w:multiLevelType w:val="hybridMultilevel"/>
    <w:tmpl w:val="08A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87441"/>
    <w:multiLevelType w:val="hybridMultilevel"/>
    <w:tmpl w:val="6324D22A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D5B6B76"/>
    <w:multiLevelType w:val="hybridMultilevel"/>
    <w:tmpl w:val="82C8BDDC"/>
    <w:lvl w:ilvl="0" w:tplc="3DA8BFE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55CF24EB"/>
    <w:multiLevelType w:val="hybridMultilevel"/>
    <w:tmpl w:val="B2A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70487B"/>
    <w:multiLevelType w:val="hybridMultilevel"/>
    <w:tmpl w:val="15D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0B1BA7"/>
    <w:multiLevelType w:val="hybridMultilevel"/>
    <w:tmpl w:val="588A2F0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FD7D58"/>
    <w:multiLevelType w:val="hybridMultilevel"/>
    <w:tmpl w:val="E36068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431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02DB9"/>
    <w:rsid w:val="00003B63"/>
    <w:rsid w:val="0000554E"/>
    <w:rsid w:val="00012384"/>
    <w:rsid w:val="00016F26"/>
    <w:rsid w:val="00022671"/>
    <w:rsid w:val="0003340E"/>
    <w:rsid w:val="0003743B"/>
    <w:rsid w:val="0004287D"/>
    <w:rsid w:val="00050D6B"/>
    <w:rsid w:val="00053840"/>
    <w:rsid w:val="00054730"/>
    <w:rsid w:val="0005505F"/>
    <w:rsid w:val="00061B2F"/>
    <w:rsid w:val="000708D2"/>
    <w:rsid w:val="0007505B"/>
    <w:rsid w:val="000752E7"/>
    <w:rsid w:val="00076D96"/>
    <w:rsid w:val="00080B48"/>
    <w:rsid w:val="00081D8F"/>
    <w:rsid w:val="00091EE5"/>
    <w:rsid w:val="00096A8C"/>
    <w:rsid w:val="000A0E74"/>
    <w:rsid w:val="000A6C40"/>
    <w:rsid w:val="000B71B2"/>
    <w:rsid w:val="000B7DA2"/>
    <w:rsid w:val="000C4B7B"/>
    <w:rsid w:val="000C6615"/>
    <w:rsid w:val="000D527E"/>
    <w:rsid w:val="000D5877"/>
    <w:rsid w:val="000E02AE"/>
    <w:rsid w:val="000E6A9E"/>
    <w:rsid w:val="000F5F71"/>
    <w:rsid w:val="000F6507"/>
    <w:rsid w:val="001011D7"/>
    <w:rsid w:val="00105E4E"/>
    <w:rsid w:val="001203F9"/>
    <w:rsid w:val="00122B9F"/>
    <w:rsid w:val="00124420"/>
    <w:rsid w:val="00124D5E"/>
    <w:rsid w:val="00125150"/>
    <w:rsid w:val="001360DA"/>
    <w:rsid w:val="0013774F"/>
    <w:rsid w:val="00140AB9"/>
    <w:rsid w:val="001468E8"/>
    <w:rsid w:val="00157D4F"/>
    <w:rsid w:val="001761BC"/>
    <w:rsid w:val="00176DD7"/>
    <w:rsid w:val="00177E7D"/>
    <w:rsid w:val="00177F9C"/>
    <w:rsid w:val="0018578F"/>
    <w:rsid w:val="00186594"/>
    <w:rsid w:val="001877DA"/>
    <w:rsid w:val="001A4119"/>
    <w:rsid w:val="001A5525"/>
    <w:rsid w:val="001A729F"/>
    <w:rsid w:val="001B35AF"/>
    <w:rsid w:val="001B3E38"/>
    <w:rsid w:val="001B4061"/>
    <w:rsid w:val="001B64E6"/>
    <w:rsid w:val="001B6951"/>
    <w:rsid w:val="001B7C30"/>
    <w:rsid w:val="001C0093"/>
    <w:rsid w:val="001C0A80"/>
    <w:rsid w:val="001C0EDF"/>
    <w:rsid w:val="001C1809"/>
    <w:rsid w:val="001C3F44"/>
    <w:rsid w:val="001C7827"/>
    <w:rsid w:val="001D2AFF"/>
    <w:rsid w:val="001D4719"/>
    <w:rsid w:val="001D7A06"/>
    <w:rsid w:val="001E5D88"/>
    <w:rsid w:val="001F315A"/>
    <w:rsid w:val="001F316E"/>
    <w:rsid w:val="001F4608"/>
    <w:rsid w:val="001F4BA8"/>
    <w:rsid w:val="001F4C1C"/>
    <w:rsid w:val="0020372F"/>
    <w:rsid w:val="002071BC"/>
    <w:rsid w:val="0021037A"/>
    <w:rsid w:val="00211133"/>
    <w:rsid w:val="00213162"/>
    <w:rsid w:val="002134DA"/>
    <w:rsid w:val="0021629C"/>
    <w:rsid w:val="002226A9"/>
    <w:rsid w:val="0022569A"/>
    <w:rsid w:val="00227698"/>
    <w:rsid w:val="002326E7"/>
    <w:rsid w:val="00233297"/>
    <w:rsid w:val="0024177D"/>
    <w:rsid w:val="00241BA5"/>
    <w:rsid w:val="0024338F"/>
    <w:rsid w:val="00243F60"/>
    <w:rsid w:val="002500F1"/>
    <w:rsid w:val="00254583"/>
    <w:rsid w:val="00254B44"/>
    <w:rsid w:val="00260DDA"/>
    <w:rsid w:val="00260EA9"/>
    <w:rsid w:val="00273EC9"/>
    <w:rsid w:val="0028148C"/>
    <w:rsid w:val="002824F4"/>
    <w:rsid w:val="00284638"/>
    <w:rsid w:val="0028730B"/>
    <w:rsid w:val="00287976"/>
    <w:rsid w:val="00287A76"/>
    <w:rsid w:val="002928F5"/>
    <w:rsid w:val="0029694B"/>
    <w:rsid w:val="00297CC1"/>
    <w:rsid w:val="002A2FBD"/>
    <w:rsid w:val="002A5240"/>
    <w:rsid w:val="002B2D4C"/>
    <w:rsid w:val="002B4952"/>
    <w:rsid w:val="002B5C2C"/>
    <w:rsid w:val="002B5CE0"/>
    <w:rsid w:val="002B77AA"/>
    <w:rsid w:val="002D75A0"/>
    <w:rsid w:val="002E0DDC"/>
    <w:rsid w:val="002F238A"/>
    <w:rsid w:val="002F264D"/>
    <w:rsid w:val="003009AD"/>
    <w:rsid w:val="0030155E"/>
    <w:rsid w:val="00304DE2"/>
    <w:rsid w:val="003140A6"/>
    <w:rsid w:val="003175D7"/>
    <w:rsid w:val="00321086"/>
    <w:rsid w:val="0032225B"/>
    <w:rsid w:val="003310CF"/>
    <w:rsid w:val="003409D4"/>
    <w:rsid w:val="00341685"/>
    <w:rsid w:val="003418CE"/>
    <w:rsid w:val="003451EE"/>
    <w:rsid w:val="00353968"/>
    <w:rsid w:val="003547C9"/>
    <w:rsid w:val="0035683F"/>
    <w:rsid w:val="003604E2"/>
    <w:rsid w:val="00362CBC"/>
    <w:rsid w:val="00371951"/>
    <w:rsid w:val="0037435D"/>
    <w:rsid w:val="00381715"/>
    <w:rsid w:val="00382502"/>
    <w:rsid w:val="003826AB"/>
    <w:rsid w:val="003836D5"/>
    <w:rsid w:val="00387A67"/>
    <w:rsid w:val="003A2D5D"/>
    <w:rsid w:val="003A49CF"/>
    <w:rsid w:val="003A553F"/>
    <w:rsid w:val="003A55BB"/>
    <w:rsid w:val="003C3A2B"/>
    <w:rsid w:val="003D0678"/>
    <w:rsid w:val="003D3087"/>
    <w:rsid w:val="003D4090"/>
    <w:rsid w:val="003D4DB8"/>
    <w:rsid w:val="003E1125"/>
    <w:rsid w:val="003E1870"/>
    <w:rsid w:val="003E42F5"/>
    <w:rsid w:val="003E591E"/>
    <w:rsid w:val="003F0A27"/>
    <w:rsid w:val="003F2827"/>
    <w:rsid w:val="003F6EE1"/>
    <w:rsid w:val="004021B6"/>
    <w:rsid w:val="004042F1"/>
    <w:rsid w:val="004047D8"/>
    <w:rsid w:val="00412A29"/>
    <w:rsid w:val="00412F35"/>
    <w:rsid w:val="00416C97"/>
    <w:rsid w:val="00417B6F"/>
    <w:rsid w:val="00421B08"/>
    <w:rsid w:val="00421D8F"/>
    <w:rsid w:val="004302A6"/>
    <w:rsid w:val="004325C9"/>
    <w:rsid w:val="00435159"/>
    <w:rsid w:val="00437994"/>
    <w:rsid w:val="00442570"/>
    <w:rsid w:val="00450A6E"/>
    <w:rsid w:val="00450CC9"/>
    <w:rsid w:val="004521BD"/>
    <w:rsid w:val="004713C7"/>
    <w:rsid w:val="0047518E"/>
    <w:rsid w:val="00480D03"/>
    <w:rsid w:val="0048590E"/>
    <w:rsid w:val="00485D12"/>
    <w:rsid w:val="004863D7"/>
    <w:rsid w:val="004913FC"/>
    <w:rsid w:val="00493653"/>
    <w:rsid w:val="0049368C"/>
    <w:rsid w:val="00496C68"/>
    <w:rsid w:val="004A30E4"/>
    <w:rsid w:val="004A6E29"/>
    <w:rsid w:val="004B4C3D"/>
    <w:rsid w:val="004C0894"/>
    <w:rsid w:val="004C77D8"/>
    <w:rsid w:val="004C78B5"/>
    <w:rsid w:val="004D3BEA"/>
    <w:rsid w:val="004D3C0B"/>
    <w:rsid w:val="004E5B1F"/>
    <w:rsid w:val="004F167A"/>
    <w:rsid w:val="004F1A46"/>
    <w:rsid w:val="004F239E"/>
    <w:rsid w:val="004F4D7E"/>
    <w:rsid w:val="00513A13"/>
    <w:rsid w:val="0052012E"/>
    <w:rsid w:val="00520373"/>
    <w:rsid w:val="005234D5"/>
    <w:rsid w:val="00523C55"/>
    <w:rsid w:val="005302E0"/>
    <w:rsid w:val="00531252"/>
    <w:rsid w:val="00534FD9"/>
    <w:rsid w:val="00537F7A"/>
    <w:rsid w:val="00547C90"/>
    <w:rsid w:val="00547DF6"/>
    <w:rsid w:val="00553BB9"/>
    <w:rsid w:val="00561C49"/>
    <w:rsid w:val="00562B38"/>
    <w:rsid w:val="005654FF"/>
    <w:rsid w:val="00565D9A"/>
    <w:rsid w:val="005713D5"/>
    <w:rsid w:val="00577124"/>
    <w:rsid w:val="005771FB"/>
    <w:rsid w:val="00580688"/>
    <w:rsid w:val="0058488D"/>
    <w:rsid w:val="005925BB"/>
    <w:rsid w:val="00592E38"/>
    <w:rsid w:val="00595ED9"/>
    <w:rsid w:val="00596339"/>
    <w:rsid w:val="00596AE6"/>
    <w:rsid w:val="005973E5"/>
    <w:rsid w:val="00597C40"/>
    <w:rsid w:val="005A47D2"/>
    <w:rsid w:val="005B1517"/>
    <w:rsid w:val="005B7AD2"/>
    <w:rsid w:val="005C02D1"/>
    <w:rsid w:val="005C16F1"/>
    <w:rsid w:val="005C313B"/>
    <w:rsid w:val="005D2584"/>
    <w:rsid w:val="005D2867"/>
    <w:rsid w:val="005D321F"/>
    <w:rsid w:val="005F1A0E"/>
    <w:rsid w:val="005F4DED"/>
    <w:rsid w:val="00603C87"/>
    <w:rsid w:val="00605BBF"/>
    <w:rsid w:val="006103E4"/>
    <w:rsid w:val="006107D4"/>
    <w:rsid w:val="00613186"/>
    <w:rsid w:val="006160AF"/>
    <w:rsid w:val="006176A4"/>
    <w:rsid w:val="00620181"/>
    <w:rsid w:val="0062186B"/>
    <w:rsid w:val="006447F1"/>
    <w:rsid w:val="00671161"/>
    <w:rsid w:val="00675872"/>
    <w:rsid w:val="006766D2"/>
    <w:rsid w:val="0068464A"/>
    <w:rsid w:val="00693562"/>
    <w:rsid w:val="00694E75"/>
    <w:rsid w:val="00696633"/>
    <w:rsid w:val="006A238F"/>
    <w:rsid w:val="006A4B8E"/>
    <w:rsid w:val="006A5B24"/>
    <w:rsid w:val="006B0A53"/>
    <w:rsid w:val="006B6D2C"/>
    <w:rsid w:val="006C186D"/>
    <w:rsid w:val="006D26AB"/>
    <w:rsid w:val="006D2DFE"/>
    <w:rsid w:val="006D6662"/>
    <w:rsid w:val="006D76D8"/>
    <w:rsid w:val="006E185C"/>
    <w:rsid w:val="006E398E"/>
    <w:rsid w:val="006F1180"/>
    <w:rsid w:val="006F5E36"/>
    <w:rsid w:val="00702220"/>
    <w:rsid w:val="00703AAC"/>
    <w:rsid w:val="00704CAB"/>
    <w:rsid w:val="00715314"/>
    <w:rsid w:val="00724450"/>
    <w:rsid w:val="007264CB"/>
    <w:rsid w:val="007302CB"/>
    <w:rsid w:val="007320A1"/>
    <w:rsid w:val="0073247F"/>
    <w:rsid w:val="00745750"/>
    <w:rsid w:val="00752429"/>
    <w:rsid w:val="00760499"/>
    <w:rsid w:val="00767648"/>
    <w:rsid w:val="007702D4"/>
    <w:rsid w:val="00772E48"/>
    <w:rsid w:val="00774514"/>
    <w:rsid w:val="0078532D"/>
    <w:rsid w:val="00792C5E"/>
    <w:rsid w:val="0079754B"/>
    <w:rsid w:val="007A6C70"/>
    <w:rsid w:val="007B0707"/>
    <w:rsid w:val="007B5506"/>
    <w:rsid w:val="007C149B"/>
    <w:rsid w:val="007C16C1"/>
    <w:rsid w:val="007C4B87"/>
    <w:rsid w:val="007D1576"/>
    <w:rsid w:val="007E278A"/>
    <w:rsid w:val="007F268D"/>
    <w:rsid w:val="00807CF7"/>
    <w:rsid w:val="00810686"/>
    <w:rsid w:val="00810F74"/>
    <w:rsid w:val="00820854"/>
    <w:rsid w:val="0082124D"/>
    <w:rsid w:val="00836808"/>
    <w:rsid w:val="00836C27"/>
    <w:rsid w:val="008462FE"/>
    <w:rsid w:val="008563A7"/>
    <w:rsid w:val="0086098C"/>
    <w:rsid w:val="00860BAF"/>
    <w:rsid w:val="008672C5"/>
    <w:rsid w:val="00867332"/>
    <w:rsid w:val="00880CE5"/>
    <w:rsid w:val="0088112A"/>
    <w:rsid w:val="008822B7"/>
    <w:rsid w:val="00883451"/>
    <w:rsid w:val="00883C97"/>
    <w:rsid w:val="008911A9"/>
    <w:rsid w:val="0089341C"/>
    <w:rsid w:val="00894DB8"/>
    <w:rsid w:val="0089693D"/>
    <w:rsid w:val="008A04E0"/>
    <w:rsid w:val="008A0542"/>
    <w:rsid w:val="008A0711"/>
    <w:rsid w:val="008A09B7"/>
    <w:rsid w:val="008A3797"/>
    <w:rsid w:val="008B0D8F"/>
    <w:rsid w:val="008B25AF"/>
    <w:rsid w:val="008C2D0E"/>
    <w:rsid w:val="008C4AFC"/>
    <w:rsid w:val="008C69E1"/>
    <w:rsid w:val="008C6E0F"/>
    <w:rsid w:val="008C7705"/>
    <w:rsid w:val="008C7DDE"/>
    <w:rsid w:val="008D3406"/>
    <w:rsid w:val="008D3441"/>
    <w:rsid w:val="008E1228"/>
    <w:rsid w:val="008E6FBF"/>
    <w:rsid w:val="008F061C"/>
    <w:rsid w:val="008F1D71"/>
    <w:rsid w:val="008F3685"/>
    <w:rsid w:val="008F6D6E"/>
    <w:rsid w:val="00901AA3"/>
    <w:rsid w:val="00902F57"/>
    <w:rsid w:val="009053B7"/>
    <w:rsid w:val="00907D09"/>
    <w:rsid w:val="00922209"/>
    <w:rsid w:val="009237E8"/>
    <w:rsid w:val="00923FC3"/>
    <w:rsid w:val="009275D6"/>
    <w:rsid w:val="00927EFA"/>
    <w:rsid w:val="00930B9E"/>
    <w:rsid w:val="00930CC5"/>
    <w:rsid w:val="00931D6C"/>
    <w:rsid w:val="0094044A"/>
    <w:rsid w:val="00940E06"/>
    <w:rsid w:val="009429FC"/>
    <w:rsid w:val="00966EEB"/>
    <w:rsid w:val="00976DB3"/>
    <w:rsid w:val="009809AA"/>
    <w:rsid w:val="00982372"/>
    <w:rsid w:val="00983AA5"/>
    <w:rsid w:val="00991666"/>
    <w:rsid w:val="009A26BD"/>
    <w:rsid w:val="009B4736"/>
    <w:rsid w:val="009B5E19"/>
    <w:rsid w:val="009C1B4E"/>
    <w:rsid w:val="009C381D"/>
    <w:rsid w:val="009C7E6F"/>
    <w:rsid w:val="009D4DA5"/>
    <w:rsid w:val="009E054E"/>
    <w:rsid w:val="009E180C"/>
    <w:rsid w:val="009F1537"/>
    <w:rsid w:val="00A14FE7"/>
    <w:rsid w:val="00A23550"/>
    <w:rsid w:val="00A2676D"/>
    <w:rsid w:val="00A3443E"/>
    <w:rsid w:val="00A36C21"/>
    <w:rsid w:val="00A41C91"/>
    <w:rsid w:val="00A4261C"/>
    <w:rsid w:val="00A47706"/>
    <w:rsid w:val="00A57D96"/>
    <w:rsid w:val="00A654D4"/>
    <w:rsid w:val="00A65BF8"/>
    <w:rsid w:val="00A67870"/>
    <w:rsid w:val="00A81F6C"/>
    <w:rsid w:val="00A82857"/>
    <w:rsid w:val="00A83916"/>
    <w:rsid w:val="00A955B0"/>
    <w:rsid w:val="00A96A13"/>
    <w:rsid w:val="00A96B94"/>
    <w:rsid w:val="00A96CE6"/>
    <w:rsid w:val="00AA0E4B"/>
    <w:rsid w:val="00AA23AB"/>
    <w:rsid w:val="00AA6F9E"/>
    <w:rsid w:val="00AB6746"/>
    <w:rsid w:val="00AB7420"/>
    <w:rsid w:val="00AC5FA9"/>
    <w:rsid w:val="00AD3FAE"/>
    <w:rsid w:val="00AD46FB"/>
    <w:rsid w:val="00AD5222"/>
    <w:rsid w:val="00AD673C"/>
    <w:rsid w:val="00AD70DB"/>
    <w:rsid w:val="00AD7EFC"/>
    <w:rsid w:val="00AE3763"/>
    <w:rsid w:val="00AE3C45"/>
    <w:rsid w:val="00AF239E"/>
    <w:rsid w:val="00AF3458"/>
    <w:rsid w:val="00AF3F09"/>
    <w:rsid w:val="00B03962"/>
    <w:rsid w:val="00B16217"/>
    <w:rsid w:val="00B216FB"/>
    <w:rsid w:val="00B4121D"/>
    <w:rsid w:val="00B4387C"/>
    <w:rsid w:val="00B47D86"/>
    <w:rsid w:val="00B51C4C"/>
    <w:rsid w:val="00B51D30"/>
    <w:rsid w:val="00B52BF0"/>
    <w:rsid w:val="00B52E33"/>
    <w:rsid w:val="00B52FE5"/>
    <w:rsid w:val="00B54C4D"/>
    <w:rsid w:val="00B60057"/>
    <w:rsid w:val="00B67F78"/>
    <w:rsid w:val="00B72C31"/>
    <w:rsid w:val="00B74CFD"/>
    <w:rsid w:val="00B82018"/>
    <w:rsid w:val="00B83CD8"/>
    <w:rsid w:val="00B90042"/>
    <w:rsid w:val="00B91298"/>
    <w:rsid w:val="00B929E5"/>
    <w:rsid w:val="00B92CF9"/>
    <w:rsid w:val="00B935C2"/>
    <w:rsid w:val="00BA1262"/>
    <w:rsid w:val="00BB0CAB"/>
    <w:rsid w:val="00BB4C71"/>
    <w:rsid w:val="00BB5433"/>
    <w:rsid w:val="00BC1036"/>
    <w:rsid w:val="00BC1282"/>
    <w:rsid w:val="00BC3E95"/>
    <w:rsid w:val="00BD3EB5"/>
    <w:rsid w:val="00BD4796"/>
    <w:rsid w:val="00BE27B1"/>
    <w:rsid w:val="00BE5F5E"/>
    <w:rsid w:val="00BE6E2C"/>
    <w:rsid w:val="00BF2E68"/>
    <w:rsid w:val="00BF37E1"/>
    <w:rsid w:val="00BF7525"/>
    <w:rsid w:val="00C026BE"/>
    <w:rsid w:val="00C0507E"/>
    <w:rsid w:val="00C05BF2"/>
    <w:rsid w:val="00C060FD"/>
    <w:rsid w:val="00C1001B"/>
    <w:rsid w:val="00C10E7A"/>
    <w:rsid w:val="00C11110"/>
    <w:rsid w:val="00C112B9"/>
    <w:rsid w:val="00C137FC"/>
    <w:rsid w:val="00C17C31"/>
    <w:rsid w:val="00C2145B"/>
    <w:rsid w:val="00C2367C"/>
    <w:rsid w:val="00C408EA"/>
    <w:rsid w:val="00C42122"/>
    <w:rsid w:val="00C42BE5"/>
    <w:rsid w:val="00C50E59"/>
    <w:rsid w:val="00C55F70"/>
    <w:rsid w:val="00C61E6A"/>
    <w:rsid w:val="00C6489E"/>
    <w:rsid w:val="00C650AF"/>
    <w:rsid w:val="00C657EA"/>
    <w:rsid w:val="00C679F5"/>
    <w:rsid w:val="00C7158E"/>
    <w:rsid w:val="00C73974"/>
    <w:rsid w:val="00C80F72"/>
    <w:rsid w:val="00C90233"/>
    <w:rsid w:val="00C935F7"/>
    <w:rsid w:val="00CA02BF"/>
    <w:rsid w:val="00CA21EA"/>
    <w:rsid w:val="00CA3235"/>
    <w:rsid w:val="00CB4B9F"/>
    <w:rsid w:val="00CB51F0"/>
    <w:rsid w:val="00CB5D6D"/>
    <w:rsid w:val="00CC25D6"/>
    <w:rsid w:val="00CC7B53"/>
    <w:rsid w:val="00CD2A21"/>
    <w:rsid w:val="00CE35EC"/>
    <w:rsid w:val="00CE625F"/>
    <w:rsid w:val="00CF6F1D"/>
    <w:rsid w:val="00CF7BE3"/>
    <w:rsid w:val="00D20249"/>
    <w:rsid w:val="00D2608B"/>
    <w:rsid w:val="00D279F3"/>
    <w:rsid w:val="00D34CCA"/>
    <w:rsid w:val="00D50A9E"/>
    <w:rsid w:val="00D50B8F"/>
    <w:rsid w:val="00D555E8"/>
    <w:rsid w:val="00D60C4C"/>
    <w:rsid w:val="00D61C78"/>
    <w:rsid w:val="00D67457"/>
    <w:rsid w:val="00D7059A"/>
    <w:rsid w:val="00D809E0"/>
    <w:rsid w:val="00D823C4"/>
    <w:rsid w:val="00D86708"/>
    <w:rsid w:val="00D87766"/>
    <w:rsid w:val="00DA5676"/>
    <w:rsid w:val="00DB062E"/>
    <w:rsid w:val="00DB7A2C"/>
    <w:rsid w:val="00DC0987"/>
    <w:rsid w:val="00DC1096"/>
    <w:rsid w:val="00DC29EA"/>
    <w:rsid w:val="00DC2AB5"/>
    <w:rsid w:val="00DC2FD7"/>
    <w:rsid w:val="00DC7303"/>
    <w:rsid w:val="00DD4F95"/>
    <w:rsid w:val="00DD5726"/>
    <w:rsid w:val="00DD6125"/>
    <w:rsid w:val="00DD6C55"/>
    <w:rsid w:val="00DF145B"/>
    <w:rsid w:val="00DF1BE1"/>
    <w:rsid w:val="00DF2B64"/>
    <w:rsid w:val="00DF7326"/>
    <w:rsid w:val="00DF7D1E"/>
    <w:rsid w:val="00E065A7"/>
    <w:rsid w:val="00E1158C"/>
    <w:rsid w:val="00E12E27"/>
    <w:rsid w:val="00E15CA5"/>
    <w:rsid w:val="00E15ECB"/>
    <w:rsid w:val="00E16DDF"/>
    <w:rsid w:val="00E24E08"/>
    <w:rsid w:val="00E265BD"/>
    <w:rsid w:val="00E324C8"/>
    <w:rsid w:val="00E33DB1"/>
    <w:rsid w:val="00E40C71"/>
    <w:rsid w:val="00E43E37"/>
    <w:rsid w:val="00E4607E"/>
    <w:rsid w:val="00E46B61"/>
    <w:rsid w:val="00E60DCF"/>
    <w:rsid w:val="00E61D8C"/>
    <w:rsid w:val="00E61F5A"/>
    <w:rsid w:val="00E631E2"/>
    <w:rsid w:val="00E6360D"/>
    <w:rsid w:val="00E64100"/>
    <w:rsid w:val="00E6737F"/>
    <w:rsid w:val="00E70DCA"/>
    <w:rsid w:val="00E7226F"/>
    <w:rsid w:val="00E74EE9"/>
    <w:rsid w:val="00E75C34"/>
    <w:rsid w:val="00E8305E"/>
    <w:rsid w:val="00E839F5"/>
    <w:rsid w:val="00E917D6"/>
    <w:rsid w:val="00E92630"/>
    <w:rsid w:val="00EA1E4E"/>
    <w:rsid w:val="00EA2F0E"/>
    <w:rsid w:val="00EA4B6D"/>
    <w:rsid w:val="00EB19A2"/>
    <w:rsid w:val="00EB2145"/>
    <w:rsid w:val="00EB51BB"/>
    <w:rsid w:val="00EB654F"/>
    <w:rsid w:val="00ED189C"/>
    <w:rsid w:val="00EE34B0"/>
    <w:rsid w:val="00EF1109"/>
    <w:rsid w:val="00EF4101"/>
    <w:rsid w:val="00EF484E"/>
    <w:rsid w:val="00EF6C76"/>
    <w:rsid w:val="00F01FEE"/>
    <w:rsid w:val="00F039D9"/>
    <w:rsid w:val="00F050E6"/>
    <w:rsid w:val="00F06A6E"/>
    <w:rsid w:val="00F11481"/>
    <w:rsid w:val="00F14D49"/>
    <w:rsid w:val="00F263DE"/>
    <w:rsid w:val="00F3153F"/>
    <w:rsid w:val="00F34197"/>
    <w:rsid w:val="00F364BA"/>
    <w:rsid w:val="00F37F1C"/>
    <w:rsid w:val="00F45735"/>
    <w:rsid w:val="00F474E9"/>
    <w:rsid w:val="00F545B2"/>
    <w:rsid w:val="00F5471B"/>
    <w:rsid w:val="00F57A6B"/>
    <w:rsid w:val="00F65908"/>
    <w:rsid w:val="00F71E43"/>
    <w:rsid w:val="00F76E77"/>
    <w:rsid w:val="00F8387D"/>
    <w:rsid w:val="00F930D0"/>
    <w:rsid w:val="00F93F60"/>
    <w:rsid w:val="00F94A24"/>
    <w:rsid w:val="00F95DF4"/>
    <w:rsid w:val="00FA166B"/>
    <w:rsid w:val="00FB01A7"/>
    <w:rsid w:val="00FC5DAC"/>
    <w:rsid w:val="00FD5628"/>
    <w:rsid w:val="00FD7CD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B1D75-E1D7-4E2E-A9A6-35E7FBEB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7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D3EB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3EB5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BD3EB5"/>
    <w:rPr>
      <w:rFonts w:cs="Times New Roman"/>
      <w:vertAlign w:val="superscript"/>
    </w:rPr>
  </w:style>
  <w:style w:type="character" w:styleId="Hipercze">
    <w:name w:val="Hyperlink"/>
    <w:uiPriority w:val="99"/>
    <w:rsid w:val="00CA3235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D52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D5222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52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5222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522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4521B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12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sluchania@sinfoniaiuvent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foniaiuven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foniaiuvent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RULES FOR HEARINGS OF CANDIDATES FOR MUSICIANS </vt:lpstr>
    </vt:vector>
  </TitlesOfParts>
  <Company>Polska Orkiestra SINFONIA IUVENTUS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HEARINGS OF CANDIDATES FOR MUSICIANS</dc:title>
  <dc:creator>MW</dc:creator>
  <cp:lastModifiedBy>Agnieszka Stułka</cp:lastModifiedBy>
  <cp:revision>3</cp:revision>
  <cp:lastPrinted>2016-06-27T09:46:00Z</cp:lastPrinted>
  <dcterms:created xsi:type="dcterms:W3CDTF">2016-06-27T09:47:00Z</dcterms:created>
  <dcterms:modified xsi:type="dcterms:W3CDTF">2017-03-23T08:06:00Z</dcterms:modified>
</cp:coreProperties>
</file>